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571"/>
        <w:gridCol w:w="424"/>
        <w:gridCol w:w="1559"/>
        <w:gridCol w:w="4254"/>
        <w:gridCol w:w="930"/>
        <w:gridCol w:w="2049"/>
      </w:tblGrid>
      <w:tr w:rsidR="00141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sz="48" w:space="0" w:color="FF0000"/>
              <w:left w:val="single" w:sz="48" w:space="0" w:color="FF0000"/>
              <w:right w:val="single" w:sz="6" w:space="0" w:color="auto"/>
            </w:tcBorders>
          </w:tcPr>
          <w:p w:rsidR="00141387" w:rsidRDefault="00C07E9D" w:rsidP="00C07E9D">
            <w:pPr>
              <w:spacing w:before="0" w:after="0"/>
            </w:pPr>
            <w:bookmarkStart w:id="0" w:name="_GoBack"/>
            <w:bookmarkEnd w:id="0"/>
            <w:r>
              <w:rPr>
                <w:sz w:val="20"/>
              </w:rPr>
              <w:t>Fa. SafeChem AG Abt. 8/11 Labor Dr. Meier</w:t>
            </w:r>
          </w:p>
        </w:tc>
        <w:tc>
          <w:tcPr>
            <w:tcW w:w="7167" w:type="dxa"/>
            <w:gridSpan w:val="4"/>
            <w:tcBorders>
              <w:top w:val="single" w:sz="48" w:space="0" w:color="FF0000"/>
              <w:left w:val="single" w:sz="6" w:space="0" w:color="auto"/>
              <w:right w:val="single" w:sz="6" w:space="0" w:color="auto"/>
            </w:tcBorders>
          </w:tcPr>
          <w:p w:rsidR="00141387" w:rsidRDefault="00C07E9D">
            <w:pPr>
              <w:spacing w:before="48" w:after="48"/>
              <w:jc w:val="center"/>
              <w:rPr>
                <w:sz w:val="20"/>
              </w:rPr>
            </w:pPr>
            <w:r>
              <w:rPr>
                <w:b/>
                <w:spacing w:val="60"/>
                <w:sz w:val="26"/>
              </w:rPr>
              <w:t>GRUPPEN</w:t>
            </w:r>
            <w:r w:rsidR="00141387">
              <w:rPr>
                <w:b/>
                <w:spacing w:val="60"/>
                <w:sz w:val="26"/>
              </w:rPr>
              <w:t>BETRIEBSANWEISUNG</w:t>
            </w:r>
            <w:r>
              <w:rPr>
                <w:b/>
                <w:spacing w:val="60"/>
                <w:sz w:val="26"/>
              </w:rPr>
              <w:t xml:space="preserve"> 11/20</w:t>
            </w:r>
            <w:r w:rsidR="00141387">
              <w:rPr>
                <w:spacing w:val="60"/>
              </w:rPr>
              <w:br/>
            </w:r>
            <w:r w:rsidR="00141387">
              <w:rPr>
                <w:sz w:val="20"/>
              </w:rPr>
              <w:t>gemäß §</w:t>
            </w:r>
            <w:r>
              <w:rPr>
                <w:sz w:val="20"/>
              </w:rPr>
              <w:t xml:space="preserve"> 14</w:t>
            </w:r>
            <w:r w:rsidR="00141387">
              <w:rPr>
                <w:sz w:val="20"/>
              </w:rPr>
              <w:t xml:space="preserve"> Gefahrstoffverordnung über den Umgang mit Gefahrstoffen</w:t>
            </w:r>
            <w:r>
              <w:rPr>
                <w:sz w:val="20"/>
              </w:rPr>
              <w:t xml:space="preserve"> für</w:t>
            </w:r>
          </w:p>
          <w:p w:rsidR="00C07E9D" w:rsidRPr="00C07E9D" w:rsidRDefault="00C07E9D">
            <w:pPr>
              <w:spacing w:before="48" w:after="48"/>
              <w:jc w:val="center"/>
              <w:rPr>
                <w:b/>
                <w:szCs w:val="22"/>
              </w:rPr>
            </w:pPr>
            <w:r w:rsidRPr="00C07E9D">
              <w:rPr>
                <w:b/>
                <w:szCs w:val="22"/>
              </w:rPr>
              <w:t>Laborarbeiten</w:t>
            </w:r>
          </w:p>
          <w:p w:rsidR="00C07E9D" w:rsidRPr="00C07E9D" w:rsidRDefault="00C07E9D">
            <w:pPr>
              <w:spacing w:before="48" w:after="48"/>
              <w:jc w:val="center"/>
              <w:rPr>
                <w:sz w:val="20"/>
              </w:rPr>
            </w:pPr>
            <w:r w:rsidRPr="00C07E9D">
              <w:rPr>
                <w:sz w:val="20"/>
              </w:rPr>
              <w:t xml:space="preserve">in </w:t>
            </w:r>
            <w:r>
              <w:rPr>
                <w:sz w:val="20"/>
              </w:rPr>
              <w:t>Verbindung mit der allgemeinen Betriebsanweisung und den Richtlinien für Laboratorien</w:t>
            </w:r>
          </w:p>
          <w:p w:rsidR="00141387" w:rsidRDefault="00141387">
            <w:pPr>
              <w:spacing w:before="0" w:after="0"/>
              <w:jc w:val="center"/>
            </w:pPr>
          </w:p>
        </w:tc>
        <w:tc>
          <w:tcPr>
            <w:tcW w:w="2049" w:type="dxa"/>
            <w:tcBorders>
              <w:top w:val="single" w:sz="48" w:space="0" w:color="FF0000"/>
              <w:left w:val="single" w:sz="6" w:space="0" w:color="auto"/>
              <w:right w:val="single" w:sz="48" w:space="0" w:color="FF0000"/>
            </w:tcBorders>
          </w:tcPr>
          <w:p w:rsidR="00141387" w:rsidRDefault="00141387">
            <w:pPr>
              <w:spacing w:before="120" w:after="120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Stand </w:t>
            </w:r>
            <w:r w:rsidR="00C07E9D">
              <w:rPr>
                <w:b/>
                <w:sz w:val="20"/>
              </w:rPr>
              <w:t>1</w:t>
            </w:r>
            <w:r w:rsidR="006D46B1">
              <w:rPr>
                <w:b/>
                <w:sz w:val="20"/>
              </w:rPr>
              <w:t>5</w:t>
            </w:r>
            <w:r w:rsidR="00C07E9D">
              <w:rPr>
                <w:b/>
                <w:sz w:val="20"/>
              </w:rPr>
              <w:t>.</w:t>
            </w:r>
            <w:r w:rsidR="006D46B1">
              <w:rPr>
                <w:b/>
                <w:sz w:val="20"/>
              </w:rPr>
              <w:t>3</w:t>
            </w:r>
            <w:r w:rsidR="00C07E9D">
              <w:rPr>
                <w:b/>
                <w:sz w:val="20"/>
              </w:rPr>
              <w:t>.</w:t>
            </w:r>
            <w:r w:rsidR="006D46B1">
              <w:rPr>
                <w:b/>
                <w:sz w:val="20"/>
              </w:rPr>
              <w:t>11</w:t>
            </w:r>
          </w:p>
          <w:p w:rsidR="00141387" w:rsidRDefault="00C07E9D">
            <w:pPr>
              <w:spacing w:before="0" w:after="120"/>
              <w:jc w:val="center"/>
            </w:pPr>
            <w:r>
              <w:t>Dr. Meier</w:t>
            </w:r>
          </w:p>
        </w:tc>
      </w:tr>
      <w:tr w:rsidR="00141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rPr>
                <w:sz w:val="24"/>
              </w:rPr>
            </w:pPr>
            <w:r>
              <w:rPr>
                <w:sz w:val="24"/>
              </w:rPr>
              <w:t>BEZEICHNUNG DER GEFAHRSTOFFGRUPPE</w:t>
            </w:r>
          </w:p>
        </w:tc>
      </w:tr>
      <w:tr w:rsidR="00141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00"/>
              <w:right w:val="single" w:sz="48" w:space="0" w:color="FF0000"/>
            </w:tcBorders>
          </w:tcPr>
          <w:p w:rsidR="00141387" w:rsidRPr="00C07E9D" w:rsidRDefault="007E1A2B" w:rsidP="00C07E9D">
            <w:pPr>
              <w:pStyle w:val="Titel"/>
              <w:rPr>
                <w:rFonts w:ascii="Helvetica" w:hAnsi="Helvetica"/>
                <w:b w:val="0"/>
                <w:sz w:val="28"/>
              </w:rPr>
            </w:pPr>
            <w:r>
              <w:rPr>
                <w:rFonts w:ascii="Helvetica" w:hAnsi="Helvetica"/>
                <w:b w:val="0"/>
                <w:sz w:val="28"/>
              </w:rPr>
              <w:t>Extrem entzündbare</w:t>
            </w:r>
            <w:r w:rsidR="00C07E9D">
              <w:rPr>
                <w:rFonts w:ascii="Helvetica" w:hAnsi="Helvetica"/>
                <w:b w:val="0"/>
                <w:sz w:val="28"/>
              </w:rPr>
              <w:t xml:space="preserve"> Flüssigkeiten </w:t>
            </w:r>
          </w:p>
        </w:tc>
      </w:tr>
      <w:tr w:rsidR="00141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</w:pPr>
            <w:r>
              <w:rPr>
                <w:sz w:val="24"/>
              </w:rPr>
              <w:t>GEFAHREN FÜR MENSCH UND UMWELT</w:t>
            </w:r>
          </w:p>
        </w:tc>
      </w:tr>
      <w:tr w:rsidR="0014138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right w:val="single" w:sz="6" w:space="0" w:color="000000"/>
            </w:tcBorders>
          </w:tcPr>
          <w:p w:rsidR="00141387" w:rsidRDefault="00550963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9525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A2B" w:rsidRPr="004B0885" w:rsidRDefault="007E1A2B">
            <w:pPr>
              <w:pStyle w:val="Zeichnung"/>
            </w:pPr>
            <w:r>
              <w:t>GEFAHR</w:t>
            </w:r>
          </w:p>
        </w:tc>
        <w:tc>
          <w:tcPr>
            <w:tcW w:w="9787" w:type="dxa"/>
            <w:gridSpan w:val="6"/>
            <w:tcBorders>
              <w:left w:val="single" w:sz="6" w:space="0" w:color="000000"/>
              <w:right w:val="single" w:sz="48" w:space="0" w:color="FF0000"/>
            </w:tcBorders>
          </w:tcPr>
          <w:p w:rsidR="00141387" w:rsidRDefault="007E1A2B" w:rsidP="00141387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Flüssigkeit und Dampf extrem entzündbar. Dämpfe sind im Gemisch mit Luft explosionsfähig.</w:t>
            </w:r>
          </w:p>
          <w:p w:rsidR="00141387" w:rsidRDefault="00C07E9D" w:rsidP="00141387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Einige organische Flüssigkeiten (z.B. Ether) können beim Stehen und Kontakt mit Luft explosionsgefährliche Peroxide bilden.</w:t>
            </w:r>
          </w:p>
          <w:p w:rsidR="00141387" w:rsidRDefault="00C07E9D" w:rsidP="00141387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Einatmen der Dämpfe kann</w:t>
            </w:r>
            <w:r w:rsidR="007E1A2B">
              <w:rPr>
                <w:rFonts w:ascii="Helvetica" w:hAnsi="Helvetica"/>
                <w:sz w:val="18"/>
              </w:rPr>
              <w:t xml:space="preserve"> bei einigen Flüssigkeiten</w:t>
            </w:r>
            <w:r>
              <w:rPr>
                <w:rFonts w:ascii="Helvetica" w:hAnsi="Helvetica"/>
                <w:sz w:val="18"/>
              </w:rPr>
              <w:t xml:space="preserve"> zu narkotischen Wirkungen führen.</w:t>
            </w:r>
            <w:r w:rsidR="00141387">
              <w:rPr>
                <w:rFonts w:ascii="Helvetica" w:hAnsi="Helvetica"/>
                <w:sz w:val="18"/>
              </w:rPr>
              <w:t xml:space="preserve"> </w:t>
            </w:r>
          </w:p>
          <w:p w:rsidR="00141387" w:rsidRDefault="00C07E9D" w:rsidP="00141387">
            <w:pPr>
              <w:pStyle w:val="BA20-Feld0"/>
              <w:jc w:val="left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Hautkontakt kann zum raschen Eindringen und zur Entfettung der Haut führen.</w:t>
            </w:r>
          </w:p>
          <w:p w:rsidR="00C07E9D" w:rsidRDefault="00C07E9D" w:rsidP="00141387">
            <w:pPr>
              <w:pStyle w:val="BA20-Feld0"/>
              <w:jc w:val="left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Wassergefährdende Stoffe (WGK1 bis 3).</w:t>
            </w:r>
          </w:p>
          <w:p w:rsidR="00C07E9D" w:rsidRDefault="007E1A2B" w:rsidP="0014138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Einige Stoffe sind mit weiteren Gefahrenpiktogrammen gekennzeichnet. Ggf. sind daher  weitere Betriebsanweisungen zu beachten.</w:t>
            </w:r>
          </w:p>
        </w:tc>
      </w:tr>
      <w:tr w:rsidR="00141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rPr>
                <w:sz w:val="24"/>
              </w:rPr>
            </w:pPr>
            <w:r>
              <w:rPr>
                <w:sz w:val="24"/>
              </w:rPr>
              <w:t>SCHUTZMASSNAHMEN UND VERHALTENSREGELN</w:t>
            </w:r>
          </w:p>
        </w:tc>
      </w:tr>
      <w:tr w:rsidR="0014138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right w:val="single" w:sz="6" w:space="0" w:color="000000"/>
            </w:tcBorders>
          </w:tcPr>
          <w:p w:rsidR="00141387" w:rsidRDefault="00550963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885" w:rsidRDefault="00550963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387" w:rsidRDefault="00550963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7" w:type="dxa"/>
            <w:gridSpan w:val="6"/>
            <w:tcBorders>
              <w:left w:val="single" w:sz="6" w:space="0" w:color="000000"/>
              <w:right w:val="single" w:sz="48" w:space="0" w:color="FF0000"/>
            </w:tcBorders>
          </w:tcPr>
          <w:p w:rsidR="00141387" w:rsidRDefault="00C07E9D" w:rsidP="00141387">
            <w:pPr>
              <w:rPr>
                <w:sz w:val="18"/>
              </w:rPr>
            </w:pPr>
            <w:r>
              <w:rPr>
                <w:sz w:val="18"/>
              </w:rPr>
              <w:t>Behälter dicht verschlossen an einem gut belüfteten Ort (Sicherheitsschrank) aufbewahren, bei Peroxidbildnern zudem vor Licht geschützt oder unter Argon.</w:t>
            </w:r>
            <w:r w:rsidR="00141387">
              <w:rPr>
                <w:sz w:val="18"/>
              </w:rPr>
              <w:t xml:space="preserve"> </w:t>
            </w:r>
          </w:p>
          <w:p w:rsidR="00141387" w:rsidRDefault="00C07E9D" w:rsidP="0014138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Von Zündquellen fernhalten – Nicht rauchen – Gebinde vor Wärmeeinwirkung schützen.</w:t>
            </w:r>
          </w:p>
          <w:p w:rsidR="00C07E9D" w:rsidRDefault="00C07E9D" w:rsidP="0014138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Maßnahmen gegen elektrostatische Aufladungen treffen (bei Abfüllvorgängen &gt; 1 l).</w:t>
            </w:r>
          </w:p>
          <w:p w:rsidR="00C07E9D" w:rsidRDefault="00C07E9D" w:rsidP="0014138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Nicht in die Kanalisation gelangen lassen.</w:t>
            </w:r>
          </w:p>
          <w:p w:rsidR="00141387" w:rsidRDefault="00C07E9D" w:rsidP="0014138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Peroxidbildner vor Gebrauch auf Peroxide testen, falls erforderlich, Peroxide vernichten (gemäß SOP 4711) oder Stoff verwerfen.</w:t>
            </w:r>
          </w:p>
          <w:p w:rsidR="00141387" w:rsidRDefault="00141387" w:rsidP="00141387">
            <w:pPr>
              <w:rPr>
                <w:sz w:val="18"/>
              </w:rPr>
            </w:pPr>
            <w:r>
              <w:rPr>
                <w:sz w:val="18"/>
              </w:rPr>
              <w:t>Berührung mit der Haut , Schleimhäuten und Augen vermeiden.</w:t>
            </w:r>
          </w:p>
          <w:p w:rsidR="00141387" w:rsidRDefault="00141387" w:rsidP="00141387">
            <w:pPr>
              <w:pStyle w:val="BA20-Feld0"/>
              <w:jc w:val="left"/>
              <w:rPr>
                <w:sz w:val="18"/>
              </w:rPr>
            </w:pPr>
            <w:r w:rsidRPr="00141387">
              <w:rPr>
                <w:sz w:val="18"/>
              </w:rPr>
              <w:t>Geschlossenen Laborkittel und Gestellschutzbrille, beim Umfüllen auch Hand</w:t>
            </w:r>
            <w:r w:rsidRPr="00141387">
              <w:rPr>
                <w:sz w:val="18"/>
              </w:rPr>
              <w:softHyphen/>
              <w:t>schuhe gemäß Liste der geeigneten Handschuhe</w:t>
            </w:r>
            <w:r>
              <w:rPr>
                <w:sz w:val="18"/>
              </w:rPr>
              <w:t>)</w:t>
            </w:r>
            <w:r w:rsidRPr="00141387">
              <w:rPr>
                <w:sz w:val="18"/>
              </w:rPr>
              <w:t xml:space="preserve"> tragen. Beim Abfüllen aus Vorratsgebinden &lt; 2,5 l oder bei stark augenschädigenden Stoffen Korbbrille tragen.</w:t>
            </w:r>
          </w:p>
        </w:tc>
      </w:tr>
      <w:tr w:rsidR="00141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jc w:val="left"/>
              <w:rPr>
                <w:sz w:val="24"/>
              </w:rPr>
            </w:pPr>
          </w:p>
        </w:tc>
        <w:tc>
          <w:tcPr>
            <w:tcW w:w="5813" w:type="dxa"/>
            <w:gridSpan w:val="2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rPr>
                <w:b w:val="0"/>
                <w:sz w:val="24"/>
              </w:rPr>
            </w:pPr>
            <w:r>
              <w:rPr>
                <w:sz w:val="24"/>
              </w:rPr>
              <w:t>VERHALTEN IM GEFAHRFALL</w:t>
            </w:r>
          </w:p>
        </w:tc>
        <w:tc>
          <w:tcPr>
            <w:tcW w:w="2979" w:type="dxa"/>
            <w:gridSpan w:val="2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Feuerwehr 112</w:t>
            </w:r>
          </w:p>
        </w:tc>
      </w:tr>
      <w:tr w:rsidR="0014138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right w:val="single" w:sz="6" w:space="0" w:color="000000"/>
            </w:tcBorders>
          </w:tcPr>
          <w:p w:rsidR="00141387" w:rsidRDefault="00141387">
            <w:pPr>
              <w:pStyle w:val="Zeichnung"/>
            </w:pPr>
            <w:r>
              <w:t>zusätzlich</w:t>
            </w:r>
          </w:p>
          <w:p w:rsidR="00141387" w:rsidRDefault="00550963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7" w:type="dxa"/>
            <w:gridSpan w:val="6"/>
            <w:tcBorders>
              <w:left w:val="single" w:sz="6" w:space="0" w:color="000000"/>
              <w:right w:val="single" w:sz="48" w:space="0" w:color="FF0000"/>
            </w:tcBorders>
          </w:tcPr>
          <w:p w:rsidR="00141387" w:rsidRDefault="00141387" w:rsidP="0014138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Nach Verschütten aufnehmen und in gekennzeichneten, verschließbaren Behälter geben, Handschuhe </w:t>
            </w:r>
            <w:r w:rsidRPr="00141387">
              <w:rPr>
                <w:sz w:val="18"/>
              </w:rPr>
              <w:t>gemäß Handschuh-Betriebs</w:t>
            </w:r>
            <w:r>
              <w:rPr>
                <w:sz w:val="18"/>
              </w:rPr>
              <w:softHyphen/>
            </w:r>
            <w:r w:rsidRPr="00141387">
              <w:rPr>
                <w:sz w:val="18"/>
              </w:rPr>
              <w:t>anweisung (mit Liste der geeigneten Handschuhe</w:t>
            </w:r>
            <w:r>
              <w:rPr>
                <w:sz w:val="18"/>
              </w:rPr>
              <w:t>)</w:t>
            </w:r>
            <w:r w:rsidRPr="00141387">
              <w:rPr>
                <w:sz w:val="18"/>
              </w:rPr>
              <w:t xml:space="preserve"> tragen</w:t>
            </w:r>
          </w:p>
          <w:p w:rsidR="00141387" w:rsidRDefault="00141387" w:rsidP="00141387">
            <w:pPr>
              <w:pStyle w:val="BA20-Feld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Lachen mit Chemikalienbinder aufnehmen, Atemschutz: Vollmaske mit Filter ABEK tragen.</w:t>
            </w:r>
          </w:p>
          <w:p w:rsidR="00141387" w:rsidRPr="00141387" w:rsidRDefault="00141387" w:rsidP="00141387">
            <w:pPr>
              <w:pStyle w:val="BA20-Feld0"/>
              <w:jc w:val="left"/>
              <w:rPr>
                <w:sz w:val="18"/>
              </w:rPr>
            </w:pPr>
            <w:r w:rsidRPr="00141387">
              <w:rPr>
                <w:sz w:val="18"/>
              </w:rPr>
              <w:t xml:space="preserve">Kleine </w:t>
            </w:r>
            <w:r>
              <w:rPr>
                <w:sz w:val="18"/>
              </w:rPr>
              <w:t>Brände mit CO</w:t>
            </w:r>
            <w:r w:rsidRPr="00141387"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</w:rPr>
              <w:t>- oder Pulverlöscher bekämpfen, Feuerwehr alarmieren.</w:t>
            </w:r>
          </w:p>
          <w:p w:rsidR="00141387" w:rsidRDefault="00141387" w:rsidP="00141387">
            <w:pPr>
              <w:pStyle w:val="BA20-Feld0"/>
              <w:jc w:val="left"/>
              <w:rPr>
                <w:sz w:val="18"/>
              </w:rPr>
            </w:pPr>
            <w:r w:rsidRPr="00141387">
              <w:rPr>
                <w:sz w:val="18"/>
              </w:rPr>
              <w:t xml:space="preserve">Vorgesetzte </w:t>
            </w:r>
            <w:r>
              <w:rPr>
                <w:sz w:val="18"/>
              </w:rPr>
              <w:t>informieren: Dr. Müller (-178), Dr. Meier (-211).</w:t>
            </w:r>
          </w:p>
        </w:tc>
      </w:tr>
      <w:tr w:rsidR="0014138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rPr>
                <w:sz w:val="24"/>
              </w:rPr>
            </w:pPr>
          </w:p>
        </w:tc>
        <w:tc>
          <w:tcPr>
            <w:tcW w:w="4254" w:type="dxa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rPr>
                <w:b w:val="0"/>
                <w:sz w:val="24"/>
              </w:rPr>
            </w:pPr>
            <w:r>
              <w:rPr>
                <w:sz w:val="24"/>
              </w:rPr>
              <w:t>ERSTE HILFE</w:t>
            </w:r>
          </w:p>
        </w:tc>
        <w:tc>
          <w:tcPr>
            <w:tcW w:w="2979" w:type="dxa"/>
            <w:gridSpan w:val="2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 110</w:t>
            </w:r>
          </w:p>
        </w:tc>
      </w:tr>
      <w:tr w:rsidR="0014138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right w:val="single" w:sz="6" w:space="0" w:color="000000"/>
            </w:tcBorders>
          </w:tcPr>
          <w:p w:rsidR="00141387" w:rsidRDefault="00550963">
            <w:pPr>
              <w:tabs>
                <w:tab w:val="left" w:pos="1702"/>
              </w:tabs>
              <w:spacing w:before="6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9525" b="9525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7" w:type="dxa"/>
            <w:gridSpan w:val="6"/>
            <w:tcBorders>
              <w:left w:val="single" w:sz="6" w:space="0" w:color="000000"/>
              <w:right w:val="single" w:sz="48" w:space="0" w:color="FF0000"/>
            </w:tcBorders>
          </w:tcPr>
          <w:p w:rsidR="00141387" w:rsidRPr="00141387" w:rsidRDefault="00141387" w:rsidP="00141387">
            <w:pPr>
              <w:pStyle w:val="BA20-Feld0"/>
              <w:jc w:val="left"/>
              <w:rPr>
                <w:sz w:val="18"/>
              </w:rPr>
            </w:pPr>
            <w:r w:rsidRPr="00141387">
              <w:rPr>
                <w:sz w:val="18"/>
              </w:rPr>
              <w:t>Keine Zeit verlieren, Helfer dabei auf Selbstschutz achten!</w:t>
            </w:r>
          </w:p>
          <w:p w:rsidR="00141387" w:rsidRPr="00141387" w:rsidRDefault="00141387" w:rsidP="00141387">
            <w:pPr>
              <w:pStyle w:val="BA20-Feld0"/>
              <w:jc w:val="left"/>
              <w:rPr>
                <w:sz w:val="18"/>
              </w:rPr>
            </w:pPr>
            <w:r w:rsidRPr="00141387">
              <w:rPr>
                <w:sz w:val="18"/>
              </w:rPr>
              <w:t xml:space="preserve">Benetzte Kleidung sofort ablegen, benetzte </w:t>
            </w:r>
            <w:r>
              <w:rPr>
                <w:sz w:val="18"/>
              </w:rPr>
              <w:t xml:space="preserve">Körperteile sofort </w:t>
            </w:r>
            <w:r w:rsidRPr="00141387">
              <w:rPr>
                <w:sz w:val="18"/>
              </w:rPr>
              <w:t xml:space="preserve">mit </w:t>
            </w:r>
            <w:r>
              <w:rPr>
                <w:sz w:val="18"/>
              </w:rPr>
              <w:t xml:space="preserve">viel </w:t>
            </w:r>
            <w:r w:rsidRPr="00141387">
              <w:rPr>
                <w:sz w:val="18"/>
              </w:rPr>
              <w:t xml:space="preserve">Wasser </w:t>
            </w:r>
            <w:r>
              <w:rPr>
                <w:sz w:val="18"/>
              </w:rPr>
              <w:t xml:space="preserve">abspülen, konaminierte Augen </w:t>
            </w:r>
            <w:r w:rsidRPr="00141387">
              <w:rPr>
                <w:sz w:val="18"/>
              </w:rPr>
              <w:t xml:space="preserve">sofort bei </w:t>
            </w:r>
            <w:r>
              <w:rPr>
                <w:sz w:val="18"/>
              </w:rPr>
              <w:t xml:space="preserve">weit </w:t>
            </w:r>
            <w:r w:rsidRPr="00141387">
              <w:rPr>
                <w:sz w:val="18"/>
              </w:rPr>
              <w:t>geöffnetem Lidspalt ständig mit Wasser spülen, bis ärztliche Hilfe erfolgt.</w:t>
            </w:r>
          </w:p>
          <w:p w:rsidR="00141387" w:rsidRDefault="00141387" w:rsidP="00141387">
            <w:pPr>
              <w:pStyle w:val="BA20-Feld0"/>
              <w:jc w:val="left"/>
              <w:rPr>
                <w:sz w:val="18"/>
              </w:rPr>
            </w:pPr>
            <w:r w:rsidRPr="00141387">
              <w:rPr>
                <w:sz w:val="18"/>
              </w:rPr>
              <w:t>Brennende Personen sofort mit dem nächsterreichbaren Mittel löschen: Feuerlöscher oder Notdusche.</w:t>
            </w:r>
          </w:p>
          <w:p w:rsidR="00141387" w:rsidRDefault="00141387" w:rsidP="00141387">
            <w:pPr>
              <w:pStyle w:val="BA20-Feld0"/>
              <w:jc w:val="left"/>
              <w:rPr>
                <w:sz w:val="18"/>
              </w:rPr>
            </w:pPr>
            <w:r w:rsidRPr="00141387">
              <w:rPr>
                <w:sz w:val="18"/>
              </w:rPr>
              <w:t>Verletztem Sicherheitsdatenblatt, Betriebsanweisung und Unfallbegleitzettel mitgeben, Arzt über den Stoff unverzüglich i</w:t>
            </w:r>
            <w:r w:rsidRPr="00141387">
              <w:rPr>
                <w:sz w:val="18"/>
              </w:rPr>
              <w:t>n</w:t>
            </w:r>
            <w:r w:rsidRPr="00141387">
              <w:rPr>
                <w:sz w:val="18"/>
              </w:rPr>
              <w:t>formieren.</w:t>
            </w:r>
          </w:p>
        </w:tc>
      </w:tr>
      <w:tr w:rsidR="00141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00"/>
              <w:right w:val="single" w:sz="48" w:space="0" w:color="FF0000"/>
            </w:tcBorders>
          </w:tcPr>
          <w:p w:rsidR="00141387" w:rsidRDefault="00141387">
            <w:pPr>
              <w:pStyle w:val="TitelOhne"/>
              <w:rPr>
                <w:sz w:val="24"/>
              </w:rPr>
            </w:pPr>
            <w:r>
              <w:rPr>
                <w:sz w:val="24"/>
              </w:rPr>
              <w:t>SACHGERECHTE ENTSORGUNG</w:t>
            </w:r>
          </w:p>
        </w:tc>
      </w:tr>
      <w:tr w:rsidR="0014138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bottom w:val="single" w:sz="48" w:space="0" w:color="FF0000"/>
              <w:right w:val="single" w:sz="6" w:space="0" w:color="000000"/>
            </w:tcBorders>
          </w:tcPr>
          <w:p w:rsidR="00141387" w:rsidRDefault="00550963">
            <w:pPr>
              <w:ind w:left="360" w:hanging="3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71500" cy="428625"/>
                  <wp:effectExtent l="0" t="0" r="0" b="9525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7" w:type="dxa"/>
            <w:gridSpan w:val="6"/>
            <w:tcBorders>
              <w:left w:val="single" w:sz="6" w:space="0" w:color="000000"/>
              <w:bottom w:val="single" w:sz="48" w:space="0" w:color="FF0000"/>
              <w:right w:val="single" w:sz="48" w:space="0" w:color="FF0000"/>
            </w:tcBorders>
          </w:tcPr>
          <w:p w:rsidR="00141387" w:rsidRDefault="00141387" w:rsidP="00141387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Reste in die gekennzeichneten Gebinde (Trennung nach halogenhaltig/nicht halogenhaltig beachten) geben, von dort zur Entsorgung über Frau Hilfreich, Tel. 666. Kontaminiertes Material ebenso behandeln. Nicht gereinigte Leergebinde sind wie die Inhaltsstoffe zu behandeln.</w:t>
            </w:r>
          </w:p>
        </w:tc>
      </w:tr>
    </w:tbl>
    <w:p w:rsidR="00141387" w:rsidRDefault="00141387">
      <w:pPr>
        <w:rPr>
          <w:sz w:val="16"/>
        </w:rPr>
      </w:pPr>
    </w:p>
    <w:sectPr w:rsidR="00141387">
      <w:pgSz w:w="11907" w:h="16840"/>
      <w:pgMar w:top="851" w:right="272" w:bottom="998" w:left="567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9D"/>
    <w:rsid w:val="000D35DD"/>
    <w:rsid w:val="00141387"/>
    <w:rsid w:val="004B0885"/>
    <w:rsid w:val="00550963"/>
    <w:rsid w:val="006066BB"/>
    <w:rsid w:val="006C1B8C"/>
    <w:rsid w:val="006D46B1"/>
    <w:rsid w:val="007E1A2B"/>
    <w:rsid w:val="00C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MusterBA\GruppenBA&#196;tzendeStoff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GruppenBAÄtzendeStoffe.dot</Template>
  <TotalTime>0</TotalTime>
  <Pages>1</Pages>
  <Words>414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Gruppen-BA Gefahrstoffe</vt:lpstr>
    </vt:vector>
  </TitlesOfParts>
  <Company>BG Chemie / TAD Heidelberg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Gruppen-BA Gefahrstoffe</dc:title>
  <dc:creator>Dr. Glück</dc:creator>
  <cp:lastModifiedBy>Technik und Medien GmbH</cp:lastModifiedBy>
  <cp:revision>2</cp:revision>
  <cp:lastPrinted>2000-02-23T11:39:00Z</cp:lastPrinted>
  <dcterms:created xsi:type="dcterms:W3CDTF">2019-07-16T08:46:00Z</dcterms:created>
  <dcterms:modified xsi:type="dcterms:W3CDTF">2019-07-16T08:46:00Z</dcterms:modified>
</cp:coreProperties>
</file>